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956C2" w14:textId="35CEF97B" w:rsidR="00D36A01" w:rsidRDefault="00D36A01" w:rsidP="00D36A01">
      <w:pPr>
        <w:pStyle w:val="Otsikko2"/>
      </w:pPr>
      <w:r>
        <w:t>Rekisterinpitäjä</w:t>
      </w:r>
    </w:p>
    <w:p w14:paraId="648246DD" w14:textId="1D707692" w:rsidR="00D36A01" w:rsidRDefault="00D36A01" w:rsidP="00D36A01">
      <w:pPr>
        <w:spacing w:after="0"/>
      </w:pPr>
      <w:r>
        <w:t>Organisaation nimi</w:t>
      </w:r>
    </w:p>
    <w:p w14:paraId="74E565D2" w14:textId="77777777" w:rsidR="00D36A01" w:rsidRDefault="00D36A01" w:rsidP="00D36A01">
      <w:pPr>
        <w:spacing w:after="0"/>
      </w:pPr>
      <w:r>
        <w:t>Osoite</w:t>
      </w:r>
    </w:p>
    <w:p w14:paraId="1F802BD1" w14:textId="77777777" w:rsidR="00D36A01" w:rsidRDefault="00D36A01" w:rsidP="00D36A01">
      <w:pPr>
        <w:spacing w:after="0"/>
      </w:pPr>
      <w:r>
        <w:t>Y-tunnus</w:t>
      </w:r>
    </w:p>
    <w:p w14:paraId="131DB497" w14:textId="5C8B8150" w:rsidR="00D36A01" w:rsidRDefault="00D36A01" w:rsidP="00D36A01">
      <w:pPr>
        <w:spacing w:after="0"/>
      </w:pPr>
      <w:r>
        <w:t>Puhelinnumero</w:t>
      </w:r>
    </w:p>
    <w:p w14:paraId="75A5B927" w14:textId="77777777" w:rsidR="00D36A01" w:rsidRDefault="00D36A01" w:rsidP="00D36A01">
      <w:pPr>
        <w:spacing w:after="0"/>
      </w:pPr>
      <w:r>
        <w:t>Sähköposti</w:t>
      </w:r>
    </w:p>
    <w:p w14:paraId="71BD0520" w14:textId="6045B5E1" w:rsidR="00D36A01" w:rsidRDefault="003E106D" w:rsidP="00D36A01">
      <w:pPr>
        <w:pStyle w:val="Otsikko2"/>
      </w:pPr>
      <w:r>
        <w:rPr>
          <w:noProof/>
        </w:rPr>
        <mc:AlternateContent>
          <mc:Choice Requires="wps">
            <w:drawing>
              <wp:anchor distT="0" distB="0" distL="114300" distR="114300" simplePos="0" relativeHeight="251659264" behindDoc="1" locked="0" layoutInCell="1" allowOverlap="1" wp14:anchorId="7713A599" wp14:editId="05C3BBE4">
                <wp:simplePos x="0" y="0"/>
                <wp:positionH relativeFrom="margin">
                  <wp:posOffset>-95250</wp:posOffset>
                </wp:positionH>
                <wp:positionV relativeFrom="paragraph">
                  <wp:posOffset>316230</wp:posOffset>
                </wp:positionV>
                <wp:extent cx="6667500" cy="2695575"/>
                <wp:effectExtent l="0" t="1885950" r="0" b="1895475"/>
                <wp:wrapNone/>
                <wp:docPr id="1" name="Tekstiruutu 1"/>
                <wp:cNvGraphicFramePr/>
                <a:graphic xmlns:a="http://schemas.openxmlformats.org/drawingml/2006/main">
                  <a:graphicData uri="http://schemas.microsoft.com/office/word/2010/wordprocessingShape">
                    <wps:wsp>
                      <wps:cNvSpPr txBox="1"/>
                      <wps:spPr>
                        <a:xfrm rot="2519323">
                          <a:off x="0" y="0"/>
                          <a:ext cx="6667500" cy="2695575"/>
                        </a:xfrm>
                        <a:prstGeom prst="rect">
                          <a:avLst/>
                        </a:prstGeom>
                        <a:solidFill>
                          <a:schemeClr val="lt1"/>
                        </a:solidFill>
                        <a:ln w="6350">
                          <a:noFill/>
                        </a:ln>
                      </wps:spPr>
                      <wps:txbx>
                        <w:txbxContent>
                          <w:p w14:paraId="58434D0E" w14:textId="32A4748F" w:rsidR="003E106D" w:rsidRPr="003E106D" w:rsidRDefault="003E106D">
                            <w:pPr>
                              <w:rPr>
                                <w:color w:val="F2F2F2" w:themeColor="background1" w:themeShade="F2"/>
                                <w:sz w:val="400"/>
                                <w:szCs w:val="400"/>
                              </w:rPr>
                            </w:pPr>
                            <w:r w:rsidRPr="003E106D">
                              <w:rPr>
                                <w:color w:val="F2F2F2" w:themeColor="background1" w:themeShade="F2"/>
                                <w:sz w:val="400"/>
                                <w:szCs w:val="400"/>
                              </w:rPr>
                              <w:t>MALLI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13A599" id="_x0000_t202" coordsize="21600,21600" o:spt="202" path="m,l,21600r21600,l21600,xe">
                <v:stroke joinstyle="miter"/>
                <v:path gradientshapeok="t" o:connecttype="rect"/>
              </v:shapetype>
              <v:shape id="Tekstiruutu 1" o:spid="_x0000_s1026" type="#_x0000_t202" style="position:absolute;margin-left:-7.5pt;margin-top:24.9pt;width:525pt;height:212.25pt;rotation:2751773fd;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" fillcolor="white [3201]" stroked="f" strokeweight=".5pt">
                <v:textbox>
                  <w:txbxContent>
                    <w:p w14:paraId="58434D0E" w14:textId="32A4748F" w:rsidR="003E106D" w:rsidRPr="003E106D" w:rsidRDefault="003E106D">
                      <w:pPr>
                        <w:rPr>
                          <w:color w:val="F2F2F2" w:themeColor="background1" w:themeShade="F2"/>
                          <w:sz w:val="400"/>
                          <w:szCs w:val="400"/>
                        </w:rPr>
                      </w:pPr>
                      <w:r w:rsidRPr="003E106D">
                        <w:rPr>
                          <w:color w:val="F2F2F2" w:themeColor="background1" w:themeShade="F2"/>
                          <w:sz w:val="400"/>
                          <w:szCs w:val="400"/>
                        </w:rPr>
                        <w:t>MALLI</w:t>
                      </w:r>
                    </w:p>
                  </w:txbxContent>
                </v:textbox>
                <w10:wrap anchorx="margin"/>
              </v:shape>
            </w:pict>
          </mc:Fallback>
        </mc:AlternateContent>
      </w:r>
      <w:r w:rsidR="00D36A01">
        <w:t>Rekisteriasioita hoitava henkilö</w:t>
      </w:r>
    </w:p>
    <w:p w14:paraId="7B7A957B" w14:textId="1317D1D0" w:rsidR="00D36A01" w:rsidRDefault="00D36A01" w:rsidP="00D36A01">
      <w:pPr>
        <w:spacing w:after="0"/>
      </w:pPr>
      <w:r>
        <w:t>Organisaatio/kunta</w:t>
      </w:r>
    </w:p>
    <w:p w14:paraId="28C58F70" w14:textId="7EEE155F" w:rsidR="00D36A01" w:rsidRDefault="00D36A01" w:rsidP="00D36A01">
      <w:pPr>
        <w:spacing w:after="0"/>
      </w:pPr>
      <w:r>
        <w:t>Nimi</w:t>
      </w:r>
    </w:p>
    <w:p w14:paraId="3E1C89FD" w14:textId="7737DC13" w:rsidR="00D36A01" w:rsidRDefault="00D36A01" w:rsidP="00D36A01">
      <w:pPr>
        <w:spacing w:after="0"/>
      </w:pPr>
      <w:r>
        <w:t>Osoite</w:t>
      </w:r>
    </w:p>
    <w:p w14:paraId="67E681A1" w14:textId="77777777" w:rsidR="00D36A01" w:rsidRDefault="00D36A01" w:rsidP="00D36A01">
      <w:pPr>
        <w:spacing w:after="0"/>
      </w:pPr>
      <w:r>
        <w:t>Puhelinnumero</w:t>
      </w:r>
    </w:p>
    <w:p w14:paraId="1107EBB6" w14:textId="04755AE3" w:rsidR="00D36A01" w:rsidRDefault="00D36A01" w:rsidP="00D36A01">
      <w:pPr>
        <w:spacing w:after="0"/>
      </w:pPr>
      <w:r>
        <w:t>Sähköposti</w:t>
      </w:r>
    </w:p>
    <w:p w14:paraId="77EA6002" w14:textId="77777777" w:rsidR="00D36A01" w:rsidRDefault="00D36A01" w:rsidP="00D36A01">
      <w:pPr>
        <w:spacing w:after="0"/>
      </w:pPr>
    </w:p>
    <w:p w14:paraId="75722416" w14:textId="0B6017AC" w:rsidR="00D36A01" w:rsidRDefault="00D36A01" w:rsidP="00D36A01">
      <w:pPr>
        <w:pStyle w:val="Otsikko2"/>
      </w:pPr>
      <w:r>
        <w:t>Rekisterin nimi</w:t>
      </w:r>
    </w:p>
    <w:p w14:paraId="36DF4778" w14:textId="77777777" w:rsidR="00D36A01" w:rsidRDefault="00D36A01" w:rsidP="00D36A01">
      <w:pPr>
        <w:spacing w:after="0"/>
      </w:pPr>
      <w:r>
        <w:t>”Organisaation" asiakkuuteen ja muuhun asialliseen yhteyteen perustuva rekisteri</w:t>
      </w:r>
    </w:p>
    <w:p w14:paraId="2EC59A97" w14:textId="77777777" w:rsidR="00D36A01" w:rsidRDefault="00D36A01" w:rsidP="00D36A01">
      <w:pPr>
        <w:pStyle w:val="Otsikko2"/>
      </w:pPr>
      <w:r>
        <w:t>Rekisterin käyttötarkoitus</w:t>
      </w:r>
    </w:p>
    <w:p w14:paraId="6DC85E15" w14:textId="77777777" w:rsidR="00D36A01" w:rsidRDefault="00D36A01" w:rsidP="00D36A01">
      <w:r>
        <w:t>Rekisteriin liittyvä järjestelmä: PAR</w:t>
      </w:r>
    </w:p>
    <w:p w14:paraId="3ACE338E" w14:textId="77777777" w:rsidR="00D36A01" w:rsidRDefault="00D36A01" w:rsidP="00D36A01">
      <w:r>
        <w:t>Toimittaja: Länsi- ja Sisä-Suomen Aluehallintovirasto</w:t>
      </w:r>
    </w:p>
    <w:p w14:paraId="139CA608" w14:textId="77777777" w:rsidR="00D36A01" w:rsidRDefault="00D36A01" w:rsidP="00D36A01">
      <w:r>
        <w:t>Kuvaus: PAR-järjestelmä on työpajoille ja etsivään nuorisotyöhön räätälöity Excel-pohjainen asiakas- ja tilastointijärjestelmä. Järjestelmään on mahdollista kirjata asiakkuuksiin liittyviä tietoja, suunnitella ja tarkastella asiakkuuden toteutumista ja hallita asiakastyöhön liittyviä asiakirjoja.</w:t>
      </w:r>
    </w:p>
    <w:p w14:paraId="7B9A3368" w14:textId="77777777" w:rsidR="00D36A01" w:rsidRDefault="00D36A01" w:rsidP="00D36A01">
      <w:r>
        <w:t xml:space="preserve">Järjestelmään voidaan kirjata myös sosiaalihuoltolain mukaisissa toimenpiteissä olevien asiakkaiden tietoja. PAR-järjestelmät on rakennettu valtionavunseurantaa helpottavaksi järjestelmäksi, josta raportoidaan kolmesti vuodessa organisaatiotiedot sekä tilastolliset asiakastiedot valtakunnalliseen </w:t>
      </w:r>
      <w:proofErr w:type="spellStart"/>
      <w:r>
        <w:t>PARkki</w:t>
      </w:r>
      <w:proofErr w:type="spellEnd"/>
      <w:r>
        <w:t>-tietokantaan.</w:t>
      </w:r>
    </w:p>
    <w:p w14:paraId="65B306F4" w14:textId="77777777" w:rsidR="00D36A01" w:rsidRDefault="00D36A01" w:rsidP="00D36A01">
      <w:r>
        <w:t>Tietoja kerätään etsivän nuorisotyön ja nuorten työpajojen asiakkuuden aikana.</w:t>
      </w:r>
    </w:p>
    <w:p w14:paraId="201EA751" w14:textId="77777777" w:rsidR="00D36A01" w:rsidRDefault="00D36A01" w:rsidP="00D36A01">
      <w:r>
        <w:t>Henkilötietoja käsitellään asiakassuhteen hoitamiseen, hallintaan ja kehittämiseen, analysointiin sekä tilastointiin.</w:t>
      </w:r>
    </w:p>
    <w:p w14:paraId="53059EC0" w14:textId="77777777" w:rsidR="00D36A01" w:rsidRDefault="00D36A01" w:rsidP="00D36A01">
      <w:r>
        <w:t>Rekisterin sisältämiä asiakastietoja voidaan käyttää rekisterinpitäjän, hallinnoivien tahojen ja yhteistyökumppanien tilastotietojen keräämisessä.</w:t>
      </w:r>
    </w:p>
    <w:p w14:paraId="19A7FACD" w14:textId="77777777" w:rsidR="00D36A01" w:rsidRDefault="00D36A01" w:rsidP="00D36A01">
      <w:pPr>
        <w:pStyle w:val="Otsikko2"/>
      </w:pPr>
      <w:r>
        <w:t>Rekisterin käyttötarkoitus</w:t>
      </w:r>
    </w:p>
    <w:p w14:paraId="5C4D5626" w14:textId="77777777" w:rsidR="00D36A01" w:rsidRDefault="00D36A01" w:rsidP="00D36A01">
      <w:r>
        <w:t>Kerättäviä henkilötietoja käytetään asiakassuhteiden ylläpitoon ja hoitoon, hallintaan ja kehittämiseen, analysointiin sekä tilastointiin.</w:t>
      </w:r>
    </w:p>
    <w:p w14:paraId="1DEEDB2E" w14:textId="77777777" w:rsidR="00A72CCF" w:rsidRDefault="00D36A01" w:rsidP="00D36A01">
      <w:r>
        <w:t>Kerättävä anonyymi tilastollinen materiaali toimitetaan valtakunnalliseen tietopankkiin toiminnan rahoittajan seurantaa, visualisointia, ja hallinnollisen päätöksenteon tueksi ja median käyttöön. Koska aineisto on anonyymiä puhdasta tilastollista materiaalia eikä sisällä asiakkaiden tunnistetietoja, se voidaan toimittaa sähköpostin liitetiedostona.</w:t>
      </w:r>
    </w:p>
    <w:p w14:paraId="6F5B3259" w14:textId="77777777" w:rsidR="00D36A01" w:rsidRDefault="00D36A01" w:rsidP="00D36A01">
      <w:r>
        <w:t>Henkilötietoja voidaan luovuttaa vain hyväksytyn luvan perusteella tutkimuskäyttöön. Lupahakemukset käsittelee Opetus- ja Kulttuuriministeriö.</w:t>
      </w:r>
    </w:p>
    <w:p w14:paraId="18A77AD8" w14:textId="77777777" w:rsidR="00D36A01" w:rsidRDefault="00D36A01" w:rsidP="00D36A01">
      <w:pPr>
        <w:pStyle w:val="Otsikko2"/>
      </w:pPr>
      <w:r>
        <w:lastRenderedPageBreak/>
        <w:t>Rekisterin tietosisältö</w:t>
      </w:r>
    </w:p>
    <w:p w14:paraId="6C206358" w14:textId="77777777" w:rsidR="00D36A01" w:rsidRDefault="00D36A01" w:rsidP="00D36A01">
      <w:r>
        <w:t>Rekisteriin kerätään vähimmillään tummennetut tiedot. Rekisterii</w:t>
      </w:r>
      <w:r w:rsidR="00FA32EC">
        <w:t xml:space="preserve">n voidaan kerätä asiakassuhteen </w:t>
      </w:r>
      <w:r>
        <w:t>hoitamisen kannalta tarpeelliset muut tiedot:</w:t>
      </w:r>
    </w:p>
    <w:p w14:paraId="31900D9F" w14:textId="77777777" w:rsidR="00D36A01" w:rsidRDefault="00FA32EC" w:rsidP="00D36A01">
      <w:r w:rsidRPr="00FA32EC">
        <w:rPr>
          <w:b/>
        </w:rPr>
        <w:t>Perustiedot: Etunimi, sukunimi, s</w:t>
      </w:r>
      <w:r w:rsidR="00D36A01" w:rsidRPr="00FA32EC">
        <w:rPr>
          <w:b/>
        </w:rPr>
        <w:t>yntymäaika</w:t>
      </w:r>
      <w:r w:rsidRPr="00FA32EC">
        <w:rPr>
          <w:b/>
        </w:rPr>
        <w:t>, sukupuoli,</w:t>
      </w:r>
      <w:r>
        <w:t xml:space="preserve"> h</w:t>
      </w:r>
      <w:r w:rsidR="00D36A01">
        <w:t>en</w:t>
      </w:r>
      <w:r>
        <w:t>kilötunnus (vain työpajoilla), s</w:t>
      </w:r>
      <w:r w:rsidR="00D36A01">
        <w:t>ähköpostiosoite,</w:t>
      </w:r>
      <w:r>
        <w:t xml:space="preserve"> puhelinnumero, katuosoite, postinumero, p</w:t>
      </w:r>
      <w:r w:rsidR="00D36A01">
        <w:t>ostitoimipaikka</w:t>
      </w:r>
    </w:p>
    <w:p w14:paraId="7E6760E7" w14:textId="49187614" w:rsidR="00D36A01" w:rsidRDefault="003E106D" w:rsidP="00D36A01">
      <w:r>
        <w:rPr>
          <w:noProof/>
        </w:rPr>
        <mc:AlternateContent>
          <mc:Choice Requires="wps">
            <w:drawing>
              <wp:anchor distT="0" distB="0" distL="114300" distR="114300" simplePos="0" relativeHeight="251661312" behindDoc="1" locked="0" layoutInCell="1" allowOverlap="1" wp14:anchorId="4A76B036" wp14:editId="4652E461">
                <wp:simplePos x="0" y="0"/>
                <wp:positionH relativeFrom="margin">
                  <wp:posOffset>0</wp:posOffset>
                </wp:positionH>
                <wp:positionV relativeFrom="paragraph">
                  <wp:posOffset>1885315</wp:posOffset>
                </wp:positionV>
                <wp:extent cx="6667500" cy="2695575"/>
                <wp:effectExtent l="0" t="1885950" r="0" b="1895475"/>
                <wp:wrapNone/>
                <wp:docPr id="2" name="Tekstiruutu 2"/>
                <wp:cNvGraphicFramePr/>
                <a:graphic xmlns:a="http://schemas.openxmlformats.org/drawingml/2006/main">
                  <a:graphicData uri="http://schemas.microsoft.com/office/word/2010/wordprocessingShape">
                    <wps:wsp>
                      <wps:cNvSpPr txBox="1"/>
                      <wps:spPr>
                        <a:xfrm rot="2519323">
                          <a:off x="0" y="0"/>
                          <a:ext cx="6667500" cy="2695575"/>
                        </a:xfrm>
                        <a:prstGeom prst="rect">
                          <a:avLst/>
                        </a:prstGeom>
                        <a:solidFill>
                          <a:schemeClr val="lt1"/>
                        </a:solidFill>
                        <a:ln w="6350">
                          <a:noFill/>
                        </a:ln>
                      </wps:spPr>
                      <wps:txbx>
                        <w:txbxContent>
                          <w:p w14:paraId="31DCF9AD" w14:textId="77777777" w:rsidR="003E106D" w:rsidRPr="003E106D" w:rsidRDefault="003E106D" w:rsidP="003E106D">
                            <w:pPr>
                              <w:rPr>
                                <w:color w:val="F2F2F2" w:themeColor="background1" w:themeShade="F2"/>
                                <w:sz w:val="400"/>
                                <w:szCs w:val="400"/>
                              </w:rPr>
                            </w:pPr>
                            <w:r w:rsidRPr="003E106D">
                              <w:rPr>
                                <w:color w:val="F2F2F2" w:themeColor="background1" w:themeShade="F2"/>
                                <w:sz w:val="400"/>
                                <w:szCs w:val="400"/>
                              </w:rPr>
                              <w:t>MALLI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6B036" id="Tekstiruutu 2" o:spid="_x0000_s1027" type="#_x0000_t202" style="position:absolute;margin-left:0;margin-top:148.45pt;width:525pt;height:212.25pt;rotation:2751773fd;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" fillcolor="white [3201]" stroked="f" strokeweight=".5pt">
                <v:textbox>
                  <w:txbxContent>
                    <w:p w14:paraId="31DCF9AD" w14:textId="77777777" w:rsidR="003E106D" w:rsidRPr="003E106D" w:rsidRDefault="003E106D" w:rsidP="003E106D">
                      <w:pPr>
                        <w:rPr>
                          <w:color w:val="F2F2F2" w:themeColor="background1" w:themeShade="F2"/>
                          <w:sz w:val="400"/>
                          <w:szCs w:val="400"/>
                        </w:rPr>
                      </w:pPr>
                      <w:r w:rsidRPr="003E106D">
                        <w:rPr>
                          <w:color w:val="F2F2F2" w:themeColor="background1" w:themeShade="F2"/>
                          <w:sz w:val="400"/>
                          <w:szCs w:val="400"/>
                        </w:rPr>
                        <w:t>MALLI</w:t>
                      </w:r>
                    </w:p>
                  </w:txbxContent>
                </v:textbox>
                <w10:wrap anchorx="margin"/>
              </v:shape>
            </w:pict>
          </mc:Fallback>
        </mc:AlternateContent>
      </w:r>
      <w:r w:rsidR="00FA32EC">
        <w:t>Taustatiedot: Koulutus, työkokemus, erityisosaaminen, vahvuudet, t</w:t>
      </w:r>
      <w:r w:rsidR="00D36A01">
        <w:t>avoite</w:t>
      </w:r>
      <w:r w:rsidR="00FA32EC">
        <w:t>, terveys, perhe ja m</w:t>
      </w:r>
      <w:r w:rsidR="00D36A01">
        <w:t>uut</w:t>
      </w:r>
      <w:r w:rsidR="00FA32EC">
        <w:t xml:space="preserve"> </w:t>
      </w:r>
      <w:r w:rsidR="00D36A01">
        <w:t>taustatiedot</w:t>
      </w:r>
    </w:p>
    <w:p w14:paraId="5EFD7D72" w14:textId="77777777" w:rsidR="00D36A01" w:rsidRPr="00FA32EC" w:rsidRDefault="00D36A01" w:rsidP="00D36A01">
      <w:pPr>
        <w:rPr>
          <w:b/>
        </w:rPr>
      </w:pPr>
      <w:r w:rsidRPr="00FA32EC">
        <w:rPr>
          <w:b/>
        </w:rPr>
        <w:t>Tilannetiedot: Koulutus, pääasiallinen toiminta, toimeentulo ja asumismuoto</w:t>
      </w:r>
    </w:p>
    <w:p w14:paraId="3DC25E3F" w14:textId="77777777" w:rsidR="00D36A01" w:rsidRDefault="00D36A01" w:rsidP="00D36A01">
      <w:r w:rsidRPr="00FA32EC">
        <w:rPr>
          <w:b/>
        </w:rPr>
        <w:t>Asiakkuu</w:t>
      </w:r>
      <w:r w:rsidR="00FA32EC" w:rsidRPr="00FA32EC">
        <w:rPr>
          <w:b/>
        </w:rPr>
        <w:t>stiedot: Mitä kautta saapunut, aloituspäivä, asiakkuuden päättymispäivä, t</w:t>
      </w:r>
      <w:r w:rsidRPr="00FA32EC">
        <w:rPr>
          <w:b/>
        </w:rPr>
        <w:t>oimenpiteet</w:t>
      </w:r>
      <w:r w:rsidR="00FA32EC" w:rsidRPr="00FA32EC">
        <w:rPr>
          <w:b/>
        </w:rPr>
        <w:t xml:space="preserve"> asiakkuuden aikana, s</w:t>
      </w:r>
      <w:r w:rsidRPr="00FA32EC">
        <w:rPr>
          <w:b/>
        </w:rPr>
        <w:t>ijoittuminen jakson aikana ja sen jälkeen</w:t>
      </w:r>
      <w:r>
        <w:t xml:space="preserve"> (vain pajoilla)</w:t>
      </w:r>
    </w:p>
    <w:p w14:paraId="64A67CF0" w14:textId="77777777" w:rsidR="00D36A01" w:rsidRDefault="00D36A01" w:rsidP="00D36A01">
      <w:r w:rsidRPr="00FA32EC">
        <w:rPr>
          <w:b/>
        </w:rPr>
        <w:t xml:space="preserve">Toimenpiteet </w:t>
      </w:r>
      <w:r w:rsidRPr="005D2F66">
        <w:t>(etsivät)</w:t>
      </w:r>
      <w:r>
        <w:t xml:space="preserve"> / </w:t>
      </w:r>
      <w:r w:rsidRPr="005D2F66">
        <w:rPr>
          <w:b/>
        </w:rPr>
        <w:t>Toimintamenetelmät ja palvelut</w:t>
      </w:r>
      <w:r>
        <w:t xml:space="preserve"> (pajat): </w:t>
      </w:r>
      <w:r w:rsidRPr="00FA32EC">
        <w:rPr>
          <w:b/>
        </w:rPr>
        <w:t>Aloituspäivä, status,</w:t>
      </w:r>
      <w:r w:rsidR="00FA32EC">
        <w:t xml:space="preserve"> </w:t>
      </w:r>
      <w:r>
        <w:t>päättymispäivä</w:t>
      </w:r>
    </w:p>
    <w:p w14:paraId="6213EC29" w14:textId="77777777" w:rsidR="00D36A01" w:rsidRDefault="00D36A01" w:rsidP="00D36A01">
      <w:r>
        <w:t xml:space="preserve">Työaika: Työaikasuunnitelma </w:t>
      </w:r>
      <w:r w:rsidR="00FA32EC">
        <w:t xml:space="preserve">ja työmaapäiväkirja </w:t>
      </w:r>
      <w:r>
        <w:t>(vain pajoilla)</w:t>
      </w:r>
    </w:p>
    <w:p w14:paraId="3157CD18" w14:textId="77777777" w:rsidR="00D36A01" w:rsidRDefault="00D36A01" w:rsidP="00D36A01">
      <w:r>
        <w:t>Muistiotietoja: Asiakkaan hyväksymät muut</w:t>
      </w:r>
      <w:r w:rsidR="00FA32EC">
        <w:t xml:space="preserve"> asiakkuuteen vaikuttavat asiat</w:t>
      </w:r>
    </w:p>
    <w:p w14:paraId="1063D049" w14:textId="77777777" w:rsidR="00D36A01" w:rsidRDefault="00D36A01" w:rsidP="00D36A01">
      <w:r>
        <w:t>Liitteet: Asiakkuuteen liittyvät dokumentit</w:t>
      </w:r>
    </w:p>
    <w:p w14:paraId="603A4DB2" w14:textId="77777777" w:rsidR="00D36A01" w:rsidRDefault="00D36A01" w:rsidP="00FA32EC">
      <w:pPr>
        <w:pStyle w:val="Otsikko2"/>
      </w:pPr>
      <w:r>
        <w:t>Säännönmukaiset tietolähteet</w:t>
      </w:r>
    </w:p>
    <w:p w14:paraId="37C382F3" w14:textId="77777777" w:rsidR="00D36A01" w:rsidRDefault="00D36A01" w:rsidP="00D36A01">
      <w:r>
        <w:t>Tietoja kerätään henkilöltä itseltään sekä palveluihin rekisteröitymisen ja palveluiden käyttämisen</w:t>
      </w:r>
      <w:r w:rsidR="00FA32EC">
        <w:t xml:space="preserve"> </w:t>
      </w:r>
      <w:r>
        <w:t>yhteydessä ilmenevistä tiedoista.</w:t>
      </w:r>
    </w:p>
    <w:p w14:paraId="62838396" w14:textId="77777777" w:rsidR="00D36A01" w:rsidRDefault="00D36A01" w:rsidP="00FA32EC">
      <w:pPr>
        <w:pStyle w:val="Otsikko2"/>
      </w:pPr>
      <w:r>
        <w:t>Säännönmukaiset tietojen luovutukset ja tietojen</w:t>
      </w:r>
      <w:r w:rsidR="00FA32EC">
        <w:t xml:space="preserve"> </w:t>
      </w:r>
      <w:r>
        <w:t>siirto EU:n tai Euroopan talousalueen</w:t>
      </w:r>
      <w:r w:rsidR="00FA32EC">
        <w:t xml:space="preserve"> </w:t>
      </w:r>
      <w:r>
        <w:t>ulkopuolelle</w:t>
      </w:r>
    </w:p>
    <w:p w14:paraId="6A5BED21" w14:textId="77777777" w:rsidR="00D36A01" w:rsidRDefault="00D36A01" w:rsidP="00D36A01">
      <w:r>
        <w:t>Henkilötietoja ei siirretä Suomen, Euroopan unionin tai Euroopan talousalueen ulkopuolelle.</w:t>
      </w:r>
    </w:p>
    <w:p w14:paraId="63A4EA72" w14:textId="77777777" w:rsidR="00D36A01" w:rsidRDefault="00D36A01" w:rsidP="00FA32EC">
      <w:pPr>
        <w:pStyle w:val="Otsikko2"/>
      </w:pPr>
      <w:r>
        <w:t>Rekisterin suojaus</w:t>
      </w:r>
    </w:p>
    <w:p w14:paraId="48C300FD" w14:textId="77777777" w:rsidR="00D36A01" w:rsidRDefault="00D36A01" w:rsidP="00D36A01">
      <w:r>
        <w:t>Rekisteri sijaitsee palomuurein, salasanoin ja muin teknisin keinoin suojatulla verkkoasemalla.</w:t>
      </w:r>
    </w:p>
    <w:p w14:paraId="7C09C120" w14:textId="77777777" w:rsidR="00D36A01" w:rsidRDefault="00D36A01" w:rsidP="00D36A01">
      <w:r>
        <w:t>Järjestelmä itsessään on suojattu salasanoin, käyttäjätunnuksilla ja tietokannan sensitiiviset tiedot on</w:t>
      </w:r>
      <w:r w:rsidR="00FA32EC">
        <w:t xml:space="preserve"> </w:t>
      </w:r>
      <w:r>
        <w:t>salattu.</w:t>
      </w:r>
    </w:p>
    <w:p w14:paraId="1D42D2F3" w14:textId="77777777" w:rsidR="00D36A01" w:rsidRDefault="00D36A01" w:rsidP="00D36A01">
      <w:r>
        <w:t>Tietojen käyttöoikeus on vain niillä rekisterinpitäjän palveluksessa olevilla ja muilla määritellyillä</w:t>
      </w:r>
      <w:r w:rsidR="00FA32EC">
        <w:t xml:space="preserve"> </w:t>
      </w:r>
      <w:r>
        <w:t>henkilöillä, jotka tarvitsevat tietoja työtehtävissään. Käyttäjillä on henkilökohtaiset tehtäväkohtaiset</w:t>
      </w:r>
      <w:r w:rsidR="00FA32EC">
        <w:t xml:space="preserve"> </w:t>
      </w:r>
      <w:r>
        <w:t>käyttäjätunnukset, jotka määräytyvät käyttäjän oikeuksien mukaan.</w:t>
      </w:r>
    </w:p>
    <w:p w14:paraId="27A38487" w14:textId="77777777" w:rsidR="00D36A01" w:rsidRDefault="00D36A01" w:rsidP="00D36A01">
      <w:r>
        <w:t>Manuaalista aineistoa (paperiasiakirjat) pyritään välttämään. Asiakkuuteen liittyvät asiakirjat säilytetään</w:t>
      </w:r>
      <w:r w:rsidR="00FA32EC">
        <w:t xml:space="preserve"> </w:t>
      </w:r>
      <w:r>
        <w:t>samoin palomuurein, salasanoin ja muin teknisin keinoin suojatulla verkkoasemalla. Jos manuaalista</w:t>
      </w:r>
      <w:r w:rsidR="00FA32EC">
        <w:t xml:space="preserve"> </w:t>
      </w:r>
      <w:r>
        <w:t>aineistoa tarvitaan, säilytetään se lukituissa tiloissa ja sen käyttöä valvotaan.</w:t>
      </w:r>
    </w:p>
    <w:p w14:paraId="471FF720" w14:textId="77777777" w:rsidR="00D36A01" w:rsidRDefault="00D36A01" w:rsidP="00D36A01">
      <w:r>
        <w:t>Tietojen lukemisesta ja muuttamisesta kertyy lukulista. Rekisteröidyllä on henkilötietolain 26-28 §:n</w:t>
      </w:r>
      <w:r w:rsidR="00FA32EC">
        <w:t xml:space="preserve"> </w:t>
      </w:r>
      <w:r>
        <w:t>mukaisesti oikeus tarkastaa, mitä häntä koskevia tietoja henkilötietorekisteriin on</w:t>
      </w:r>
      <w:r w:rsidR="00FA32EC">
        <w:t xml:space="preserve"> </w:t>
      </w:r>
      <w:r>
        <w:t>talletettu. Tarkastuspyyntö tulee esittää kirjallisesti ja allekirjoitettuna rekisterinpitäjän toimipaikassa</w:t>
      </w:r>
      <w:r w:rsidR="00FA32EC">
        <w:t xml:space="preserve"> </w:t>
      </w:r>
      <w:r>
        <w:t>(osoite) rekisterin kulloinkin nimetylle pääkäyttäjälle. Tarkastusoikeus on maksuton.</w:t>
      </w:r>
    </w:p>
    <w:p w14:paraId="3058566D" w14:textId="77777777" w:rsidR="00D36A01" w:rsidRDefault="00FA32EC" w:rsidP="00FA32EC">
      <w:pPr>
        <w:pStyle w:val="Otsikko2"/>
      </w:pPr>
      <w:r>
        <w:t>T</w:t>
      </w:r>
      <w:r w:rsidR="00D36A01">
        <w:t>ietojen säilytysaika</w:t>
      </w:r>
    </w:p>
    <w:p w14:paraId="47F8583B" w14:textId="77777777" w:rsidR="00D36A01" w:rsidRDefault="00D36A01" w:rsidP="00D36A01">
      <w:r>
        <w:t>Henkilötietoja säilytetään asiakassuhteen ajan ja jos se toiminnan kannalta (uusiutuva asiakkuus,</w:t>
      </w:r>
      <w:r w:rsidR="00FA32EC">
        <w:t xml:space="preserve"> </w:t>
      </w:r>
      <w:r>
        <w:t>seuranta) on välttämätöntä, enintään neljä (4) vuotta asiakassuhteen päättymisen jälkeen.</w:t>
      </w:r>
      <w:bookmarkStart w:id="0" w:name="_GoBack"/>
      <w:bookmarkEnd w:id="0"/>
    </w:p>
    <w:sectPr w:rsidR="00D36A0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A01"/>
    <w:rsid w:val="003A6AFC"/>
    <w:rsid w:val="003E106D"/>
    <w:rsid w:val="005C405F"/>
    <w:rsid w:val="005D2F66"/>
    <w:rsid w:val="00A72CCF"/>
    <w:rsid w:val="00D36A01"/>
    <w:rsid w:val="00FA32E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16656"/>
  <w15:chartTrackingRefBased/>
  <w15:docId w15:val="{35A517A4-E1B2-455D-AD65-67B01A6BB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paragraph" w:styleId="Otsikko2">
    <w:name w:val="heading 2"/>
    <w:basedOn w:val="Normaali"/>
    <w:next w:val="Normaali"/>
    <w:link w:val="Otsikko2Char"/>
    <w:qFormat/>
    <w:rsid w:val="005C405F"/>
    <w:pPr>
      <w:keepNext/>
      <w:keepLines/>
      <w:pBdr>
        <w:top w:val="nil"/>
        <w:left w:val="nil"/>
        <w:bottom w:val="nil"/>
        <w:right w:val="nil"/>
        <w:between w:val="nil"/>
      </w:pBdr>
      <w:spacing w:before="200" w:after="0" w:line="276" w:lineRule="auto"/>
      <w:outlineLvl w:val="1"/>
    </w:pPr>
    <w:rPr>
      <w:rFonts w:ascii="Cambria" w:eastAsia="Cambria" w:hAnsi="Cambria" w:cs="Cambria"/>
      <w:b/>
      <w:sz w:val="26"/>
      <w:szCs w:val="26"/>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rsid w:val="005C405F"/>
    <w:rPr>
      <w:rFonts w:ascii="Cambria" w:eastAsia="Cambria" w:hAnsi="Cambria" w:cs="Cambria"/>
      <w:b/>
      <w:sz w:val="26"/>
      <w:szCs w:val="26"/>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2AB558EFDF944BA97A063580B3C6E0" ma:contentTypeVersion="5" ma:contentTypeDescription="Create a new document." ma:contentTypeScope="" ma:versionID="0ec79af108edd3d04dd537625cf85035">
  <xsd:schema xmlns:xsd="http://www.w3.org/2001/XMLSchema" xmlns:xs="http://www.w3.org/2001/XMLSchema" xmlns:p="http://schemas.microsoft.com/office/2006/metadata/properties" xmlns:ns2="040529db-c0d1-4b52-92ac-6992be38f284" targetNamespace="http://schemas.microsoft.com/office/2006/metadata/properties" ma:root="true" ma:fieldsID="5fb1ea6f4f173f69f570fc54217dd0e7" ns2:_="">
    <xsd:import namespace="040529db-c0d1-4b52-92ac-6992be38f2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529db-c0d1-4b52-92ac-6992be38f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EDDE3D-18B0-44C8-ADFD-5081F63747DB}">
  <ds:schemaRefs>
    <ds:schemaRef ds:uri="http://purl.org/dc/elements/1.1/"/>
    <ds:schemaRef ds:uri="http://schemas.microsoft.com/office/2006/metadata/properties"/>
    <ds:schemaRef ds:uri="040529db-c0d1-4b52-92ac-6992be38f28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CFA800D-8FEC-4D5A-BF3F-E6A5A52F6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529db-c0d1-4b52-92ac-6992be38f2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61E7C8-B9F9-4FFD-AF3F-E512209034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518</Words>
  <Characters>4199</Characters>
  <Application>Microsoft Office Word</Application>
  <DocSecurity>0</DocSecurity>
  <Lines>34</Lines>
  <Paragraphs>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Nieminen Tuulikki</dc:creator>
  <cp:keywords/>
  <dc:description/>
  <cp:lastModifiedBy>Nieminen Tuulikki</cp:lastModifiedBy>
  <cp:revision>4</cp:revision>
  <dcterms:created xsi:type="dcterms:W3CDTF">2018-06-06T06:58:00Z</dcterms:created>
  <dcterms:modified xsi:type="dcterms:W3CDTF">2018-08-28T10:08:00Z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0x0101004F2AB558EFDF944BA97A063580B3C6E0</vt:lpwstr>
  </property>
</Properties>
</file>